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87" w:rsidRPr="005F7487" w:rsidRDefault="005F7487" w:rsidP="005F748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bg-BG"/>
        </w:rPr>
      </w:pPr>
      <w:r w:rsidRPr="005F748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bg-BG"/>
        </w:rPr>
        <w:t>Препоръки на националния оперативния щаб за предотвратяване разпространението на COVID-19 в административните структури на страната</w:t>
      </w:r>
    </w:p>
    <w:p w:rsidR="005F7487" w:rsidRPr="005F7487" w:rsidRDefault="005F7487" w:rsidP="005F7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разпространението на COVID -19 и обявена от СЗО степен на спешност за общественото здраве по отношение на заболяването, препоръчваме следните мерки за недопускане и ограничаване разпространението н</w:t>
      </w:r>
      <w:bookmarkStart w:id="0" w:name="_GoBack"/>
      <w:bookmarkEnd w:id="0"/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>а заболяването в административните структури на страната:</w:t>
      </w:r>
    </w:p>
    <w:p w:rsidR="005F7487" w:rsidRPr="005F7487" w:rsidRDefault="005F7487" w:rsidP="005F7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74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I. По отношение на дейността и организацията на работа.</w:t>
      </w:r>
    </w:p>
    <w:p w:rsidR="005F7487" w:rsidRPr="005F7487" w:rsidRDefault="005F7487" w:rsidP="005F7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Да се оптимизира пропускателния режим с обособяване на самостоятелни потоци за служителите на администрацията и за външни посетители/потребители на административни услуги, в зависимост от особеностите на инфраструктурата и </w:t>
      </w:r>
      <w:proofErr w:type="spellStart"/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>сградния</w:t>
      </w:r>
      <w:proofErr w:type="spellEnd"/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фонд.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2. Да не се допускат служители с грипоподобна симптоматика на работа.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3. Да се ограничи кръгът на длъжностните лица, които могат да издават еднократни пропуски за влизане в административните сгради.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 xml:space="preserve">4. Провеждането на заседания, работни групи и други прояви с участие на външни лица в административните сгради да бъде ограничено. Същото важи и за провеждането на </w:t>
      </w:r>
      <w:proofErr w:type="spellStart"/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>вътрешнослужебни</w:t>
      </w:r>
      <w:proofErr w:type="spellEnd"/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мероприятия и прояви.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5. Да се ограничи командироването на служители в чужбина. В страни с усложнена епидемична ситуация командироването да се осъществява при изключителна необходимост.</w:t>
      </w:r>
    </w:p>
    <w:p w:rsidR="005F7487" w:rsidRPr="005F7487" w:rsidRDefault="005F7487" w:rsidP="005F7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74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II. По отношение предоставянето на административни услуги.</w:t>
      </w:r>
    </w:p>
    <w:p w:rsidR="005F7487" w:rsidRPr="005F7487" w:rsidRDefault="005F7487" w:rsidP="005F7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>6. Да се осигурят достатъчен брой служители в центровете за административно обслужване с оглед недопускане на струпване на чакащи клиенти. При наличие на чакащи клиенти да се спазва минимална дистанция 1 метър между посетителите.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7. В рамките на приемното време на центровете за административно обслужване да се предвиди прекъсване за дезинфекция и проветряване на помещенията трикратно по 15 минути.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8. Да се извършва активно информиране на потребителите на услуги по телефона и чрез интернет страниците на администрациите за предоставяните административни услуги.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9. Да се насърчават потребителите на услуги за възможностите за заявяване на административни услуги и за получаване на издадените документи по електронен път или чрез лицензиран пощенски оператор.</w:t>
      </w:r>
    </w:p>
    <w:p w:rsidR="005F7487" w:rsidRPr="005F7487" w:rsidRDefault="005F7487" w:rsidP="005F7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748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Ш. По отношение хигиенно-противоепидемичните мерки.</w:t>
      </w:r>
    </w:p>
    <w:p w:rsidR="005F7487" w:rsidRPr="005F7487" w:rsidRDefault="005F7487" w:rsidP="005F7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10. Служителите, чиито служебни задължения налагат контакти с външни посетители/потребители на административни услуги, да работят задължително със защитна маска, която да се сменя на всеки два часа. Служителите да бъдат снабдени с препарати за дезинфекция на ръце - </w:t>
      </w:r>
      <w:proofErr w:type="spellStart"/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>гелове</w:t>
      </w:r>
      <w:proofErr w:type="spellEnd"/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>, спрейове и разтвори на алкохолна основа и периодично да обработват ръцете си.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11. Да се осигури почистване и дезинфекция на всички повърхности и зони от работната среда, които контактуват с открити части на тялото. За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 xml:space="preserve">целта да се използват дезинфектанти на база </w:t>
      </w:r>
      <w:proofErr w:type="spellStart"/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>изоцианурати</w:t>
      </w:r>
      <w:proofErr w:type="spellEnd"/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окислители. На дезинфекция подлежат всички плотове, повърхности, сензорни екрани и други дигитални устройства. Допълнително се обхващат дръжки на врати, парапети, електрически ключове, дозатори, санитарни възли, мивки.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12. Да се осигури регулярно и достатъчно надеждно проветряване на помещенията.</w:t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</w: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13. Да се забрани достъпа на външни лица в хранителните обекти на административните структури. Отпадъците да се съхраняват правилно по хигиенните изисквания.</w:t>
      </w:r>
    </w:p>
    <w:p w:rsidR="005F7487" w:rsidRPr="005F7487" w:rsidRDefault="005F7487" w:rsidP="005F7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748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на Националния оперативен щаб Генерал майор професор д-р Венцислав Мутафчийски</w:t>
      </w:r>
    </w:p>
    <w:p w:rsidR="00F411C2" w:rsidRDefault="00F411C2"/>
    <w:sectPr w:rsidR="00F411C2" w:rsidSect="005F7487">
      <w:pgSz w:w="11906" w:h="16838"/>
      <w:pgMar w:top="851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87"/>
    <w:rsid w:val="005F7487"/>
    <w:rsid w:val="00F4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7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1</cp:revision>
  <dcterms:created xsi:type="dcterms:W3CDTF">2020-03-16T10:31:00Z</dcterms:created>
  <dcterms:modified xsi:type="dcterms:W3CDTF">2020-03-16T10:32:00Z</dcterms:modified>
</cp:coreProperties>
</file>